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6" w:rsidRPr="00514236" w:rsidRDefault="004E13F6" w:rsidP="005142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B12CB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F368F8" w:rsidRPr="00514236" w:rsidRDefault="004E13F6" w:rsidP="005142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36">
        <w:rPr>
          <w:rFonts w:ascii="Times New Roman" w:hAnsi="Times New Roman" w:cs="Times New Roman"/>
          <w:b/>
          <w:sz w:val="24"/>
          <w:szCs w:val="24"/>
        </w:rPr>
        <w:t>«</w:t>
      </w:r>
      <w:r w:rsidR="00F368F8" w:rsidRPr="00514236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51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E50ECA" w:rsidRPr="00B12CB3" w:rsidRDefault="00F368F8" w:rsidP="005142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36">
        <w:rPr>
          <w:rFonts w:ascii="Times New Roman" w:hAnsi="Times New Roman" w:cs="Times New Roman"/>
          <w:b/>
          <w:sz w:val="24"/>
          <w:szCs w:val="24"/>
        </w:rPr>
        <w:t>(6 КЛАССЫ)</w:t>
      </w:r>
    </w:p>
    <w:p w:rsidR="00514236" w:rsidRPr="00B12CB3" w:rsidRDefault="00514236" w:rsidP="005142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8F8" w:rsidRPr="00F368F8" w:rsidRDefault="00B12CB3" w:rsidP="00F368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F368F8" w:rsidRPr="00F368F8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N 1897 « Об утверждении федерального государственного образовательного стандарта основного общего образования» (с изменениями от 29 декабря 2014 г. N 1644, от 31.12.2015 №1577), требованиями </w:t>
      </w:r>
      <w:proofErr w:type="spellStart"/>
      <w:r w:rsidR="00F368F8" w:rsidRPr="00F368F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</w:t>
      </w:r>
      <w:proofErr w:type="gram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gramStart"/>
      <w:r w:rsidR="00F368F8" w:rsidRPr="00F368F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в Минюсте России 3 марта 2011 г</w:t>
      </w:r>
      <w:r w:rsidR="00F368F8">
        <w:rPr>
          <w:rFonts w:ascii="Times New Roman" w:hAnsi="Times New Roman" w:cs="Times New Roman"/>
          <w:sz w:val="24"/>
          <w:szCs w:val="24"/>
        </w:rPr>
        <w:t>ода).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УМК программы «Основы духовно-нравственной культуры народов России» предметная линия учебников «Основы духовно-нравственной культуры народов России»,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F368F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368F8">
        <w:rPr>
          <w:rFonts w:ascii="Times New Roman" w:hAnsi="Times New Roman" w:cs="Times New Roman"/>
          <w:sz w:val="24"/>
          <w:szCs w:val="24"/>
        </w:rPr>
        <w:t>-Граф, 2013.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         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представлений об основах светской этики, культуры традиционных религий, их роли в развитии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истории России и человечества.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       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</w:t>
      </w:r>
      <w:r>
        <w:rPr>
          <w:rFonts w:ascii="Times New Roman" w:hAnsi="Times New Roman" w:cs="Times New Roman"/>
          <w:sz w:val="24"/>
          <w:szCs w:val="24"/>
        </w:rPr>
        <w:t>я и взаимоотношений в обществе.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>Учебный предмет «Основы духовно-нравственной культуры народов России » изучается в объеме 1 ч в неделю, всего 34 часа в год. Изучение  предполагается в любом классе  уровня основного общего образования.</w:t>
      </w:r>
    </w:p>
    <w:sectPr w:rsidR="00F368F8" w:rsidRPr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C"/>
    <w:rsid w:val="004E13F6"/>
    <w:rsid w:val="00514236"/>
    <w:rsid w:val="00874F8C"/>
    <w:rsid w:val="00B12CB3"/>
    <w:rsid w:val="00E50ECA"/>
    <w:rsid w:val="00F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dcterms:created xsi:type="dcterms:W3CDTF">2020-01-08T15:30:00Z</dcterms:created>
  <dcterms:modified xsi:type="dcterms:W3CDTF">2020-01-14T13:45:00Z</dcterms:modified>
</cp:coreProperties>
</file>